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76E" w:rsidRDefault="007561FA" w:rsidP="007561FA">
      <w:pPr>
        <w:jc w:val="center"/>
        <w:rPr>
          <w:b/>
          <w:sz w:val="28"/>
          <w:szCs w:val="28"/>
          <w:u w:val="single"/>
          <w:lang w:val="en-US"/>
        </w:rPr>
      </w:pPr>
      <w:r w:rsidRPr="007561FA">
        <w:rPr>
          <w:b/>
          <w:sz w:val="28"/>
          <w:szCs w:val="28"/>
          <w:u w:val="single"/>
          <w:lang w:val="en-US"/>
        </w:rPr>
        <w:t>GMLA 202</w:t>
      </w:r>
      <w:r w:rsidR="00D16A32">
        <w:rPr>
          <w:b/>
          <w:sz w:val="28"/>
          <w:szCs w:val="28"/>
          <w:u w:val="single"/>
          <w:lang w:val="en-US"/>
        </w:rPr>
        <w:t>5</w:t>
      </w:r>
      <w:r w:rsidRPr="007561FA">
        <w:rPr>
          <w:b/>
          <w:sz w:val="28"/>
          <w:szCs w:val="28"/>
          <w:u w:val="single"/>
          <w:lang w:val="en-US"/>
        </w:rPr>
        <w:t xml:space="preserve"> Constitutional Changes</w:t>
      </w:r>
    </w:p>
    <w:p w:rsidR="007561FA" w:rsidRDefault="007561FA" w:rsidP="007561FA">
      <w:pPr>
        <w:rPr>
          <w:sz w:val="28"/>
          <w:szCs w:val="28"/>
          <w:lang w:val="en-US"/>
        </w:rPr>
      </w:pPr>
    </w:p>
    <w:p w:rsidR="00BF68B1" w:rsidRPr="00BF68B1" w:rsidRDefault="00864B5F" w:rsidP="00BF68B1">
      <w:pPr>
        <w:rPr>
          <w:sz w:val="28"/>
          <w:szCs w:val="28"/>
          <w:lang w:val="en-US"/>
        </w:rPr>
      </w:pPr>
      <w:r>
        <w:rPr>
          <w:b/>
          <w:sz w:val="28"/>
          <w:szCs w:val="28"/>
          <w:lang w:val="en-US"/>
        </w:rPr>
        <w:t>3.0</w:t>
      </w:r>
      <w:r w:rsidR="00BF68B1">
        <w:rPr>
          <w:b/>
          <w:sz w:val="28"/>
          <w:szCs w:val="28"/>
          <w:lang w:val="en-US"/>
        </w:rPr>
        <w:t>5</w:t>
      </w:r>
      <w:r w:rsidR="007561FA" w:rsidRPr="007561FA">
        <w:rPr>
          <w:b/>
          <w:sz w:val="28"/>
          <w:szCs w:val="28"/>
          <w:lang w:val="en-US"/>
        </w:rPr>
        <w:t xml:space="preserve"> - reads</w:t>
      </w:r>
      <w:r w:rsidR="007561FA">
        <w:rPr>
          <w:sz w:val="28"/>
          <w:szCs w:val="28"/>
          <w:lang w:val="en-US"/>
        </w:rPr>
        <w:t xml:space="preserve"> - </w:t>
      </w:r>
      <w:r w:rsidR="00BF68B1" w:rsidRPr="00BF68B1">
        <w:rPr>
          <w:sz w:val="28"/>
          <w:szCs w:val="28"/>
          <w:lang w:val="en-US"/>
        </w:rPr>
        <w:t xml:space="preserve"> </w:t>
      </w:r>
      <w:r w:rsidR="00BF68B1" w:rsidRPr="00BF68B1">
        <w:rPr>
          <w:b/>
          <w:sz w:val="28"/>
          <w:szCs w:val="28"/>
          <w:lang w:val="en-US"/>
        </w:rPr>
        <w:t>Appeals</w:t>
      </w:r>
    </w:p>
    <w:p w:rsidR="00BF68B1" w:rsidRDefault="00BF68B1" w:rsidP="00BF68B1">
      <w:pPr>
        <w:rPr>
          <w:sz w:val="28"/>
          <w:szCs w:val="28"/>
          <w:lang w:val="en-US"/>
        </w:rPr>
      </w:pPr>
      <w:r w:rsidRPr="00BF68B1">
        <w:rPr>
          <w:sz w:val="28"/>
          <w:szCs w:val="28"/>
          <w:lang w:val="en-US"/>
        </w:rPr>
        <w:t xml:space="preserve">A suspended Board member shall have seven (7) days from receiving by registered mail notice of his suspension to advise </w:t>
      </w:r>
      <w:r w:rsidRPr="0090689B">
        <w:rPr>
          <w:b/>
          <w:sz w:val="28"/>
          <w:szCs w:val="28"/>
          <w:lang w:val="en-US"/>
        </w:rPr>
        <w:t>the Past President</w:t>
      </w:r>
      <w:r w:rsidRPr="00BF68B1">
        <w:rPr>
          <w:sz w:val="28"/>
          <w:szCs w:val="28"/>
          <w:lang w:val="en-US"/>
        </w:rPr>
        <w:t xml:space="preserve"> of his or her intention to appeal the suspension. Such notice of appeal shall also be in writing with a copy sent to the Association’s Secretary. Upon an appeal of a suspension, the </w:t>
      </w:r>
      <w:r w:rsidRPr="00D16A32">
        <w:rPr>
          <w:b/>
          <w:sz w:val="28"/>
          <w:szCs w:val="28"/>
          <w:lang w:val="en-US"/>
        </w:rPr>
        <w:t>Past President</w:t>
      </w:r>
      <w:r w:rsidRPr="00BF68B1">
        <w:rPr>
          <w:sz w:val="28"/>
          <w:szCs w:val="28"/>
          <w:lang w:val="en-US"/>
        </w:rPr>
        <w:t xml:space="preserve"> shall call a meeting of the Grievance Committee to review the action taken. The Grievance Committee shall make a recommendation of its findings to the Board of Directors within fourteen (14) day’s after the member’s appeal. After having considered the recommendation of the Grievance Committee, the Board of Directors shall render a final decision on the appeal within seven (7) days of receiving the recommendation. All decisions of the Board of Directors shall then be final and binding. </w:t>
      </w:r>
    </w:p>
    <w:p w:rsidR="003C730C" w:rsidRPr="003C730C" w:rsidRDefault="007561FA" w:rsidP="00BF68B1">
      <w:pPr>
        <w:rPr>
          <w:sz w:val="28"/>
          <w:szCs w:val="28"/>
          <w:lang w:val="en-US"/>
        </w:rPr>
      </w:pPr>
      <w:r w:rsidRPr="007561FA">
        <w:rPr>
          <w:b/>
          <w:sz w:val="28"/>
          <w:szCs w:val="28"/>
          <w:lang w:val="en-US"/>
        </w:rPr>
        <w:t>Change</w:t>
      </w:r>
      <w:r>
        <w:rPr>
          <w:sz w:val="28"/>
          <w:szCs w:val="28"/>
          <w:lang w:val="en-US"/>
        </w:rPr>
        <w:t xml:space="preserve"> </w:t>
      </w:r>
      <w:r w:rsidR="003C730C" w:rsidRPr="003C730C">
        <w:rPr>
          <w:b/>
          <w:sz w:val="28"/>
          <w:szCs w:val="28"/>
          <w:lang w:val="en-US"/>
        </w:rPr>
        <w:t>3.0</w:t>
      </w:r>
      <w:r w:rsidR="00BF68B1">
        <w:rPr>
          <w:b/>
          <w:sz w:val="28"/>
          <w:szCs w:val="28"/>
          <w:lang w:val="en-US"/>
        </w:rPr>
        <w:t>5 - Appeals</w:t>
      </w:r>
      <w:r w:rsidR="003C730C" w:rsidRPr="003C730C">
        <w:rPr>
          <w:sz w:val="28"/>
          <w:szCs w:val="28"/>
          <w:lang w:val="en-US"/>
        </w:rPr>
        <w:t xml:space="preserve"> </w:t>
      </w:r>
    </w:p>
    <w:p w:rsidR="00BF68B1" w:rsidRDefault="00BF68B1" w:rsidP="00BF68B1">
      <w:pPr>
        <w:rPr>
          <w:sz w:val="28"/>
          <w:szCs w:val="28"/>
          <w:lang w:val="en-US"/>
        </w:rPr>
      </w:pPr>
      <w:r w:rsidRPr="00BF68B1">
        <w:rPr>
          <w:sz w:val="28"/>
          <w:szCs w:val="28"/>
          <w:lang w:val="en-US"/>
        </w:rPr>
        <w:t>A suspended Board member shall have seven (7) da</w:t>
      </w:r>
      <w:r>
        <w:rPr>
          <w:sz w:val="28"/>
          <w:szCs w:val="28"/>
          <w:lang w:val="en-US"/>
        </w:rPr>
        <w:t xml:space="preserve">ys from receiving by </w:t>
      </w:r>
      <w:r w:rsidRPr="00BF68B1">
        <w:rPr>
          <w:b/>
          <w:sz w:val="28"/>
          <w:szCs w:val="28"/>
          <w:lang w:val="en-US"/>
        </w:rPr>
        <w:t>email</w:t>
      </w:r>
      <w:r w:rsidRPr="00BF68B1">
        <w:rPr>
          <w:sz w:val="28"/>
          <w:szCs w:val="28"/>
          <w:lang w:val="en-US"/>
        </w:rPr>
        <w:t xml:space="preserve"> notice of his</w:t>
      </w:r>
      <w:r>
        <w:rPr>
          <w:sz w:val="28"/>
          <w:szCs w:val="28"/>
          <w:lang w:val="en-US"/>
        </w:rPr>
        <w:t>/her</w:t>
      </w:r>
      <w:r w:rsidRPr="00BF68B1">
        <w:rPr>
          <w:sz w:val="28"/>
          <w:szCs w:val="28"/>
          <w:lang w:val="en-US"/>
        </w:rPr>
        <w:t xml:space="preserve"> suspension to advise the </w:t>
      </w:r>
      <w:r w:rsidRPr="00BF68B1">
        <w:rPr>
          <w:b/>
          <w:sz w:val="28"/>
          <w:szCs w:val="28"/>
          <w:lang w:val="en-US"/>
        </w:rPr>
        <w:t>President</w:t>
      </w:r>
      <w:r w:rsidR="00D16A32">
        <w:rPr>
          <w:b/>
          <w:sz w:val="28"/>
          <w:szCs w:val="28"/>
          <w:lang w:val="en-US"/>
        </w:rPr>
        <w:t xml:space="preserve"> or Secretary</w:t>
      </w:r>
      <w:r w:rsidRPr="00BF68B1">
        <w:rPr>
          <w:sz w:val="28"/>
          <w:szCs w:val="28"/>
          <w:lang w:val="en-US"/>
        </w:rPr>
        <w:t xml:space="preserve"> of his or her intention to appeal the suspension. Such notice of appeal shall also be in writing </w:t>
      </w:r>
      <w:r>
        <w:rPr>
          <w:sz w:val="28"/>
          <w:szCs w:val="28"/>
          <w:lang w:val="en-US"/>
        </w:rPr>
        <w:t xml:space="preserve"> and </w:t>
      </w:r>
      <w:r w:rsidRPr="00BF68B1">
        <w:rPr>
          <w:b/>
          <w:sz w:val="28"/>
          <w:szCs w:val="28"/>
          <w:lang w:val="en-US"/>
        </w:rPr>
        <w:t>sent via</w:t>
      </w:r>
      <w:r>
        <w:rPr>
          <w:sz w:val="28"/>
          <w:szCs w:val="28"/>
          <w:lang w:val="en-US"/>
        </w:rPr>
        <w:t xml:space="preserve"> </w:t>
      </w:r>
      <w:r w:rsidRPr="00BF68B1">
        <w:rPr>
          <w:b/>
          <w:sz w:val="28"/>
          <w:szCs w:val="28"/>
          <w:lang w:val="en-US"/>
        </w:rPr>
        <w:t>email</w:t>
      </w:r>
      <w:r w:rsidRPr="00BF68B1">
        <w:rPr>
          <w:sz w:val="28"/>
          <w:szCs w:val="28"/>
          <w:lang w:val="en-US"/>
        </w:rPr>
        <w:t xml:space="preserve"> to the Association’s Secretary. Upon an appeal of a suspension, the  </w:t>
      </w:r>
      <w:r w:rsidRPr="00BF68B1">
        <w:rPr>
          <w:b/>
          <w:sz w:val="28"/>
          <w:szCs w:val="28"/>
          <w:lang w:val="en-US"/>
        </w:rPr>
        <w:t>President</w:t>
      </w:r>
      <w:r w:rsidRPr="00BF68B1">
        <w:rPr>
          <w:sz w:val="28"/>
          <w:szCs w:val="28"/>
          <w:lang w:val="en-US"/>
        </w:rPr>
        <w:t xml:space="preserve"> </w:t>
      </w:r>
      <w:r w:rsidR="00D16A32" w:rsidRPr="00D16A32">
        <w:rPr>
          <w:b/>
          <w:sz w:val="28"/>
          <w:szCs w:val="28"/>
          <w:lang w:val="en-US"/>
        </w:rPr>
        <w:t>or Secretary</w:t>
      </w:r>
      <w:r w:rsidR="00D16A32">
        <w:rPr>
          <w:sz w:val="28"/>
          <w:szCs w:val="28"/>
          <w:lang w:val="en-US"/>
        </w:rPr>
        <w:t xml:space="preserve"> </w:t>
      </w:r>
      <w:r w:rsidRPr="00BF68B1">
        <w:rPr>
          <w:sz w:val="28"/>
          <w:szCs w:val="28"/>
          <w:lang w:val="en-US"/>
        </w:rPr>
        <w:t xml:space="preserve">shall call a meeting of the Grievance Committee to review the action taken. The Grievance Committee shall make a recommendation of its findings to the Board of Directors within fourteen (14) day’s after the member’s appeal. After having considered the recommendation of the Grievance Committee, the Board of Directors shall render a final decision on the appeal within seven (7) days of receiving the recommendation. All decisions of the Board of Directors shall then be final and binding. </w:t>
      </w:r>
    </w:p>
    <w:p w:rsidR="003C730C" w:rsidRPr="003C730C" w:rsidRDefault="003C730C" w:rsidP="003C730C">
      <w:pPr>
        <w:rPr>
          <w:sz w:val="28"/>
          <w:szCs w:val="28"/>
          <w:lang w:val="en-US"/>
        </w:rPr>
      </w:pPr>
      <w:r w:rsidRPr="003C730C">
        <w:rPr>
          <w:sz w:val="28"/>
          <w:szCs w:val="28"/>
          <w:lang w:val="en-US"/>
        </w:rPr>
        <w:t xml:space="preserve">.  </w:t>
      </w:r>
    </w:p>
    <w:p w:rsidR="007561FA" w:rsidRPr="007561FA" w:rsidRDefault="007561FA" w:rsidP="007561FA">
      <w:pPr>
        <w:rPr>
          <w:sz w:val="28"/>
          <w:szCs w:val="28"/>
          <w:lang w:val="en-US"/>
        </w:rPr>
      </w:pPr>
      <w:r w:rsidRPr="007561FA">
        <w:rPr>
          <w:b/>
          <w:sz w:val="28"/>
          <w:szCs w:val="28"/>
          <w:lang w:val="en-US"/>
        </w:rPr>
        <w:lastRenderedPageBreak/>
        <w:t>Reason for Change</w:t>
      </w:r>
      <w:r>
        <w:rPr>
          <w:sz w:val="28"/>
          <w:szCs w:val="28"/>
          <w:lang w:val="en-US"/>
        </w:rPr>
        <w:t xml:space="preserve"> - </w:t>
      </w:r>
      <w:r w:rsidR="003C730C">
        <w:rPr>
          <w:sz w:val="28"/>
          <w:szCs w:val="28"/>
          <w:lang w:val="en-US"/>
        </w:rPr>
        <w:t xml:space="preserve">to be consistent with the </w:t>
      </w:r>
      <w:r w:rsidR="00BF68B1">
        <w:rPr>
          <w:sz w:val="28"/>
          <w:szCs w:val="28"/>
          <w:lang w:val="en-US"/>
        </w:rPr>
        <w:t>changing times, adding email instead of registered mail and President</w:t>
      </w:r>
      <w:r w:rsidR="00D16A32">
        <w:rPr>
          <w:sz w:val="28"/>
          <w:szCs w:val="28"/>
          <w:lang w:val="en-US"/>
        </w:rPr>
        <w:t xml:space="preserve"> or Secretary</w:t>
      </w:r>
      <w:r w:rsidR="00BF68B1">
        <w:rPr>
          <w:sz w:val="28"/>
          <w:szCs w:val="28"/>
          <w:lang w:val="en-US"/>
        </w:rPr>
        <w:t xml:space="preserve"> instead of Past-President as GMLA does not have a Past -President position</w:t>
      </w:r>
      <w:r w:rsidR="00D16A32">
        <w:rPr>
          <w:sz w:val="28"/>
          <w:szCs w:val="28"/>
          <w:lang w:val="en-US"/>
        </w:rPr>
        <w:t xml:space="preserve"> and giving 2 options</w:t>
      </w:r>
      <w:r w:rsidR="00BF68B1">
        <w:rPr>
          <w:sz w:val="28"/>
          <w:szCs w:val="28"/>
          <w:lang w:val="en-US"/>
        </w:rPr>
        <w:t>.</w:t>
      </w:r>
    </w:p>
    <w:sectPr w:rsidR="007561FA" w:rsidRPr="007561FA" w:rsidSect="00B365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8076E"/>
    <w:rsid w:val="0008076E"/>
    <w:rsid w:val="001C019E"/>
    <w:rsid w:val="003C730C"/>
    <w:rsid w:val="007561FA"/>
    <w:rsid w:val="00864B5F"/>
    <w:rsid w:val="0089179D"/>
    <w:rsid w:val="008E7F52"/>
    <w:rsid w:val="0090689B"/>
    <w:rsid w:val="00B365AB"/>
    <w:rsid w:val="00BF68B1"/>
    <w:rsid w:val="00D16A32"/>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5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and Tricia</dc:creator>
  <cp:keywords/>
  <dc:description/>
  <cp:lastModifiedBy>Karen and Tricia</cp:lastModifiedBy>
  <cp:revision>2</cp:revision>
  <cp:lastPrinted>2024-09-19T21:32:00Z</cp:lastPrinted>
  <dcterms:created xsi:type="dcterms:W3CDTF">2025-09-11T16:34:00Z</dcterms:created>
  <dcterms:modified xsi:type="dcterms:W3CDTF">2025-09-11T16:34:00Z</dcterms:modified>
</cp:coreProperties>
</file>